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6480" w14:textId="14E2C096" w:rsidR="00FE34D9" w:rsidRPr="001176C3" w:rsidRDefault="001176C3" w:rsidP="001176C3">
      <w:pPr>
        <w:spacing w:after="0" w:line="276" w:lineRule="auto"/>
        <w:jc w:val="center"/>
        <w:rPr>
          <w:b/>
          <w:sz w:val="28"/>
          <w:szCs w:val="28"/>
        </w:rPr>
      </w:pPr>
      <w:bookmarkStart w:id="0" w:name="_Hlk526934134"/>
      <w:bookmarkStart w:id="1" w:name="_GoBack"/>
      <w:bookmarkEnd w:id="1"/>
      <w:r w:rsidRPr="001176C3">
        <w:rPr>
          <w:b/>
          <w:sz w:val="28"/>
          <w:szCs w:val="28"/>
        </w:rPr>
        <w:t xml:space="preserve">Users </w:t>
      </w:r>
      <w:r>
        <w:rPr>
          <w:b/>
          <w:sz w:val="28"/>
          <w:szCs w:val="28"/>
        </w:rPr>
        <w:t>m</w:t>
      </w:r>
      <w:r w:rsidRPr="001176C3">
        <w:rPr>
          <w:b/>
          <w:sz w:val="28"/>
          <w:szCs w:val="28"/>
        </w:rPr>
        <w:t xml:space="preserve">ust </w:t>
      </w:r>
      <w:r>
        <w:rPr>
          <w:b/>
          <w:sz w:val="28"/>
          <w:szCs w:val="28"/>
        </w:rPr>
        <w:t>p</w:t>
      </w:r>
      <w:r w:rsidRPr="001176C3">
        <w:rPr>
          <w:b/>
          <w:sz w:val="28"/>
          <w:szCs w:val="28"/>
        </w:rPr>
        <w:t xml:space="preserve">ay </w:t>
      </w:r>
      <w:r>
        <w:rPr>
          <w:b/>
          <w:sz w:val="28"/>
          <w:szCs w:val="28"/>
        </w:rPr>
        <w:t>f</w:t>
      </w:r>
      <w:r w:rsidRPr="001176C3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r</w:t>
      </w:r>
      <w:r w:rsidRPr="001176C3">
        <w:rPr>
          <w:b/>
          <w:sz w:val="28"/>
          <w:szCs w:val="28"/>
        </w:rPr>
        <w:t xml:space="preserve">oads, </w:t>
      </w:r>
      <w:r>
        <w:rPr>
          <w:b/>
          <w:sz w:val="28"/>
          <w:szCs w:val="28"/>
        </w:rPr>
        <w:t>s</w:t>
      </w:r>
      <w:r w:rsidRPr="001176C3">
        <w:rPr>
          <w:b/>
          <w:sz w:val="28"/>
          <w:szCs w:val="28"/>
        </w:rPr>
        <w:t>ays S</w:t>
      </w:r>
      <w:r>
        <w:rPr>
          <w:b/>
          <w:sz w:val="28"/>
          <w:szCs w:val="28"/>
        </w:rPr>
        <w:t>ANRAL</w:t>
      </w:r>
      <w:r w:rsidRPr="001176C3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EO</w:t>
      </w:r>
    </w:p>
    <w:p w14:paraId="3EE00436" w14:textId="3B2524AA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1AFC4FEC" w14:textId="380F3735" w:rsidR="001176C3" w:rsidRDefault="001176C3" w:rsidP="001176C3">
      <w:pPr>
        <w:spacing w:after="0" w:line="276" w:lineRule="auto"/>
        <w:jc w:val="center"/>
        <w:rPr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19DFA337" wp14:editId="180170A9">
            <wp:extent cx="4884420" cy="3720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54" cy="372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238F" w14:textId="4AB9CC96" w:rsidR="001176C3" w:rsidRPr="001176C3" w:rsidRDefault="001176C3" w:rsidP="001176C3">
      <w:pPr>
        <w:spacing w:after="0" w:line="276" w:lineRule="auto"/>
        <w:jc w:val="center"/>
        <w:rPr>
          <w:i/>
          <w:sz w:val="18"/>
          <w:szCs w:val="18"/>
        </w:rPr>
      </w:pPr>
      <w:r w:rsidRPr="001176C3">
        <w:rPr>
          <w:i/>
          <w:sz w:val="18"/>
          <w:szCs w:val="18"/>
        </w:rPr>
        <w:t xml:space="preserve">CAPTION: SANRAL CEO </w:t>
      </w:r>
      <w:proofErr w:type="spellStart"/>
      <w:r w:rsidRPr="001176C3">
        <w:rPr>
          <w:i/>
          <w:sz w:val="18"/>
          <w:szCs w:val="18"/>
        </w:rPr>
        <w:t>Skhumbuzo</w:t>
      </w:r>
      <w:proofErr w:type="spellEnd"/>
      <w:r w:rsidRPr="001176C3">
        <w:rPr>
          <w:i/>
          <w:sz w:val="18"/>
          <w:szCs w:val="18"/>
        </w:rPr>
        <w:t xml:space="preserve"> </w:t>
      </w:r>
      <w:proofErr w:type="spellStart"/>
      <w:r w:rsidRPr="001176C3">
        <w:rPr>
          <w:i/>
          <w:sz w:val="18"/>
          <w:szCs w:val="18"/>
        </w:rPr>
        <w:t>Macozoma</w:t>
      </w:r>
      <w:proofErr w:type="spellEnd"/>
      <w:r w:rsidRPr="001176C3">
        <w:rPr>
          <w:i/>
          <w:sz w:val="18"/>
          <w:szCs w:val="18"/>
        </w:rPr>
        <w:t xml:space="preserve"> addressing the 2018 SARF / IRF / PIARC conference.</w:t>
      </w:r>
    </w:p>
    <w:p w14:paraId="5400864E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3069F2A7" w14:textId="54CF5860" w:rsidR="00FE34D9" w:rsidRDefault="001176C3" w:rsidP="001176C3">
      <w:pPr>
        <w:spacing w:after="0" w:line="276" w:lineRule="auto"/>
        <w:rPr>
          <w:sz w:val="20"/>
          <w:szCs w:val="20"/>
        </w:rPr>
      </w:pPr>
      <w:r w:rsidRPr="001176C3">
        <w:rPr>
          <w:i/>
          <w:sz w:val="20"/>
          <w:szCs w:val="20"/>
        </w:rPr>
        <w:t>Durban, 10 October 2018</w:t>
      </w:r>
      <w:r>
        <w:rPr>
          <w:sz w:val="20"/>
          <w:szCs w:val="20"/>
        </w:rPr>
        <w:t xml:space="preserve">. </w:t>
      </w:r>
      <w:r w:rsidR="00FE34D9" w:rsidRPr="001176C3">
        <w:rPr>
          <w:sz w:val="20"/>
          <w:szCs w:val="20"/>
        </w:rPr>
        <w:t>Although South Africa has the 10</w:t>
      </w:r>
      <w:r w:rsidR="00FE34D9" w:rsidRPr="001176C3">
        <w:rPr>
          <w:sz w:val="20"/>
          <w:szCs w:val="20"/>
          <w:vertAlign w:val="superscript"/>
        </w:rPr>
        <w:t>th</w:t>
      </w:r>
      <w:r w:rsidR="00FE34D9" w:rsidRPr="001176C3">
        <w:rPr>
          <w:sz w:val="20"/>
          <w:szCs w:val="20"/>
        </w:rPr>
        <w:t xml:space="preserve"> largest road network in the world, its need and efficient usage must be interrogated, says Skhumbuzo Macozoma, CEO of the SA National Roads Agency SOC L</w:t>
      </w:r>
      <w:r>
        <w:rPr>
          <w:sz w:val="20"/>
          <w:szCs w:val="20"/>
        </w:rPr>
        <w:t>t</w:t>
      </w:r>
      <w:r w:rsidR="00FE34D9" w:rsidRPr="001176C3">
        <w:rPr>
          <w:sz w:val="20"/>
          <w:szCs w:val="20"/>
        </w:rPr>
        <w:t>d (SANRAL).</w:t>
      </w:r>
    </w:p>
    <w:p w14:paraId="3A2F2DBD" w14:textId="77777777" w:rsidR="001176C3" w:rsidRPr="001176C3" w:rsidRDefault="001176C3" w:rsidP="001176C3">
      <w:pPr>
        <w:spacing w:after="0" w:line="276" w:lineRule="auto"/>
        <w:rPr>
          <w:sz w:val="20"/>
          <w:szCs w:val="20"/>
        </w:rPr>
      </w:pPr>
    </w:p>
    <w:p w14:paraId="24234668" w14:textId="317E462C" w:rsidR="00FE34D9" w:rsidRDefault="00FE34D9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He said with political changes since democracy, employees were living closer to their workplaces.</w:t>
      </w:r>
    </w:p>
    <w:p w14:paraId="5456E405" w14:textId="77777777" w:rsidR="001176C3" w:rsidRPr="001176C3" w:rsidRDefault="001176C3" w:rsidP="001176C3">
      <w:pPr>
        <w:spacing w:after="0" w:line="276" w:lineRule="auto"/>
        <w:rPr>
          <w:sz w:val="20"/>
          <w:szCs w:val="20"/>
        </w:rPr>
      </w:pPr>
    </w:p>
    <w:p w14:paraId="42AA3127" w14:textId="118FE770" w:rsidR="00891079" w:rsidRPr="001176C3" w:rsidRDefault="00891079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“In a modern world of efficient mobility</w:t>
      </w:r>
      <w:r w:rsidR="00836D50" w:rsidRPr="001176C3">
        <w:rPr>
          <w:sz w:val="20"/>
          <w:szCs w:val="20"/>
        </w:rPr>
        <w:t>,</w:t>
      </w:r>
      <w:r w:rsidRPr="001176C3">
        <w:rPr>
          <w:sz w:val="20"/>
          <w:szCs w:val="20"/>
        </w:rPr>
        <w:t xml:space="preserve"> how much of the South African road network is really needed and useful?” he asked.</w:t>
      </w:r>
    </w:p>
    <w:p w14:paraId="6E1D3A6B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05594CD4" w14:textId="24766C15" w:rsidR="003B24BD" w:rsidRPr="001176C3" w:rsidRDefault="00891079" w:rsidP="001176C3">
      <w:pPr>
        <w:spacing w:after="0" w:line="276" w:lineRule="auto"/>
        <w:rPr>
          <w:sz w:val="20"/>
          <w:szCs w:val="20"/>
        </w:rPr>
      </w:pPr>
      <w:proofErr w:type="spellStart"/>
      <w:r w:rsidRPr="001176C3">
        <w:rPr>
          <w:sz w:val="20"/>
          <w:szCs w:val="20"/>
        </w:rPr>
        <w:t>Macozoma</w:t>
      </w:r>
      <w:proofErr w:type="spellEnd"/>
      <w:r w:rsidRPr="001176C3">
        <w:rPr>
          <w:sz w:val="20"/>
          <w:szCs w:val="20"/>
        </w:rPr>
        <w:t xml:space="preserve"> was addressing a conference themed “Roads to Social and Economic Growth” arranged by the </w:t>
      </w:r>
      <w:r w:rsidR="003B2F16" w:rsidRPr="001176C3">
        <w:rPr>
          <w:sz w:val="20"/>
          <w:szCs w:val="20"/>
        </w:rPr>
        <w:t>South African Road Federation (SARF) in association with the</w:t>
      </w:r>
      <w:r w:rsidR="003B24BD" w:rsidRPr="001176C3">
        <w:rPr>
          <w:sz w:val="20"/>
          <w:szCs w:val="20"/>
        </w:rPr>
        <w:t xml:space="preserve"> Washin</w:t>
      </w:r>
      <w:r w:rsidR="00836D50" w:rsidRPr="001176C3">
        <w:rPr>
          <w:sz w:val="20"/>
          <w:szCs w:val="20"/>
        </w:rPr>
        <w:t>g</w:t>
      </w:r>
      <w:r w:rsidR="003B24BD" w:rsidRPr="001176C3">
        <w:rPr>
          <w:sz w:val="20"/>
          <w:szCs w:val="20"/>
        </w:rPr>
        <w:t>ton-based</w:t>
      </w:r>
      <w:r w:rsidR="003B2F16" w:rsidRPr="001176C3">
        <w:rPr>
          <w:sz w:val="20"/>
          <w:szCs w:val="20"/>
        </w:rPr>
        <w:t xml:space="preserve"> International Road Federation</w:t>
      </w:r>
      <w:r w:rsidR="003B24BD" w:rsidRPr="001176C3">
        <w:rPr>
          <w:sz w:val="20"/>
          <w:szCs w:val="20"/>
        </w:rPr>
        <w:t xml:space="preserve"> </w:t>
      </w:r>
      <w:r w:rsidR="003B2F16" w:rsidRPr="001176C3">
        <w:rPr>
          <w:sz w:val="20"/>
          <w:szCs w:val="20"/>
        </w:rPr>
        <w:t xml:space="preserve">(IRF) and the </w:t>
      </w:r>
      <w:r w:rsidR="003B24BD" w:rsidRPr="001176C3">
        <w:rPr>
          <w:sz w:val="20"/>
          <w:szCs w:val="20"/>
        </w:rPr>
        <w:t xml:space="preserve">Paris-based </w:t>
      </w:r>
      <w:r w:rsidR="003B2F16" w:rsidRPr="001176C3">
        <w:rPr>
          <w:sz w:val="20"/>
          <w:szCs w:val="20"/>
        </w:rPr>
        <w:t>World Roads Association</w:t>
      </w:r>
      <w:r w:rsidR="003B24BD" w:rsidRPr="001176C3">
        <w:rPr>
          <w:sz w:val="20"/>
          <w:szCs w:val="20"/>
        </w:rPr>
        <w:t xml:space="preserve"> (PIARC)</w:t>
      </w:r>
      <w:r w:rsidR="00836D50" w:rsidRPr="001176C3">
        <w:rPr>
          <w:sz w:val="20"/>
          <w:szCs w:val="20"/>
        </w:rPr>
        <w:t>, in Durban</w:t>
      </w:r>
      <w:r w:rsidR="003B24BD" w:rsidRPr="001176C3">
        <w:rPr>
          <w:sz w:val="20"/>
          <w:szCs w:val="20"/>
        </w:rPr>
        <w:t>.</w:t>
      </w:r>
    </w:p>
    <w:p w14:paraId="0E5E0BA0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052B0BFA" w14:textId="726222C1" w:rsidR="005E7F70" w:rsidRDefault="003B24BD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 xml:space="preserve">Speaking during a breakaway session on Road Financing, Macozoma said </w:t>
      </w:r>
      <w:r w:rsidR="005E7F70" w:rsidRPr="001176C3">
        <w:rPr>
          <w:sz w:val="20"/>
          <w:szCs w:val="20"/>
        </w:rPr>
        <w:t xml:space="preserve">South Africa has a total </w:t>
      </w:r>
      <w:r w:rsidR="00836D50" w:rsidRPr="001176C3">
        <w:rPr>
          <w:sz w:val="20"/>
          <w:szCs w:val="20"/>
        </w:rPr>
        <w:t xml:space="preserve">road network </w:t>
      </w:r>
      <w:r w:rsidR="005E7F70" w:rsidRPr="001176C3">
        <w:rPr>
          <w:sz w:val="20"/>
          <w:szCs w:val="20"/>
        </w:rPr>
        <w:t>of 750</w:t>
      </w:r>
      <w:r w:rsidR="001176C3">
        <w:rPr>
          <w:sz w:val="20"/>
          <w:szCs w:val="20"/>
        </w:rPr>
        <w:t xml:space="preserve"> 000</w:t>
      </w:r>
      <w:r w:rsidR="005E7F70" w:rsidRPr="001176C3">
        <w:rPr>
          <w:sz w:val="20"/>
          <w:szCs w:val="20"/>
        </w:rPr>
        <w:t xml:space="preserve"> kilometres (158</w:t>
      </w:r>
      <w:r w:rsidR="001176C3">
        <w:rPr>
          <w:sz w:val="20"/>
          <w:szCs w:val="20"/>
        </w:rPr>
        <w:t xml:space="preserve"> </w:t>
      </w:r>
      <w:r w:rsidR="005E7F70" w:rsidRPr="001176C3">
        <w:rPr>
          <w:sz w:val="20"/>
          <w:szCs w:val="20"/>
        </w:rPr>
        <w:t>124 paved and 591</w:t>
      </w:r>
      <w:r w:rsidR="001176C3">
        <w:rPr>
          <w:sz w:val="20"/>
          <w:szCs w:val="20"/>
        </w:rPr>
        <w:t xml:space="preserve"> </w:t>
      </w:r>
      <w:r w:rsidR="005E7F70" w:rsidRPr="001176C3">
        <w:rPr>
          <w:sz w:val="20"/>
          <w:szCs w:val="20"/>
        </w:rPr>
        <w:t>876 gravel). Of this SANRAL is responsible for 22</w:t>
      </w:r>
      <w:r w:rsidR="001176C3">
        <w:rPr>
          <w:sz w:val="20"/>
          <w:szCs w:val="20"/>
        </w:rPr>
        <w:t xml:space="preserve"> </w:t>
      </w:r>
      <w:r w:rsidR="005E7F70" w:rsidRPr="001176C3">
        <w:rPr>
          <w:sz w:val="20"/>
          <w:szCs w:val="20"/>
        </w:rPr>
        <w:t xml:space="preserve">214 kilometres of the road </w:t>
      </w:r>
      <w:r w:rsidR="00836D50" w:rsidRPr="001176C3">
        <w:rPr>
          <w:sz w:val="20"/>
          <w:szCs w:val="20"/>
        </w:rPr>
        <w:t>system</w:t>
      </w:r>
      <w:r w:rsidR="005E7F70" w:rsidRPr="001176C3">
        <w:rPr>
          <w:sz w:val="20"/>
          <w:szCs w:val="20"/>
        </w:rPr>
        <w:t>.</w:t>
      </w:r>
    </w:p>
    <w:p w14:paraId="71DACFC8" w14:textId="77777777" w:rsidR="001176C3" w:rsidRPr="001176C3" w:rsidRDefault="001176C3" w:rsidP="001176C3">
      <w:pPr>
        <w:spacing w:after="0" w:line="276" w:lineRule="auto"/>
        <w:rPr>
          <w:sz w:val="20"/>
          <w:szCs w:val="20"/>
        </w:rPr>
      </w:pPr>
    </w:p>
    <w:p w14:paraId="309EC703" w14:textId="39DC2858" w:rsidR="005E7F70" w:rsidRDefault="00747D6C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He said consumers and road users today demanded rapid mobility with efficiencies and minimal costs.</w:t>
      </w:r>
    </w:p>
    <w:p w14:paraId="4E0496E7" w14:textId="77777777" w:rsidR="001176C3" w:rsidRPr="001176C3" w:rsidRDefault="001176C3" w:rsidP="001176C3">
      <w:pPr>
        <w:spacing w:after="0" w:line="276" w:lineRule="auto"/>
        <w:rPr>
          <w:sz w:val="20"/>
          <w:szCs w:val="20"/>
        </w:rPr>
      </w:pPr>
    </w:p>
    <w:p w14:paraId="2911053A" w14:textId="5F6EE4A9" w:rsidR="00747D6C" w:rsidRPr="001176C3" w:rsidRDefault="00747D6C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lastRenderedPageBreak/>
        <w:t xml:space="preserve">Mixed use </w:t>
      </w:r>
      <w:r w:rsidR="00836D50" w:rsidRPr="001176C3">
        <w:rPr>
          <w:sz w:val="20"/>
          <w:szCs w:val="20"/>
        </w:rPr>
        <w:t xml:space="preserve">commercial and residential </w:t>
      </w:r>
      <w:r w:rsidRPr="001176C3">
        <w:rPr>
          <w:sz w:val="20"/>
          <w:szCs w:val="20"/>
        </w:rPr>
        <w:t xml:space="preserve">developments </w:t>
      </w:r>
      <w:r w:rsidR="00836D50" w:rsidRPr="001176C3">
        <w:rPr>
          <w:sz w:val="20"/>
          <w:szCs w:val="20"/>
        </w:rPr>
        <w:t xml:space="preserve">were </w:t>
      </w:r>
      <w:r w:rsidRPr="001176C3">
        <w:rPr>
          <w:sz w:val="20"/>
          <w:szCs w:val="20"/>
        </w:rPr>
        <w:t>giving rise to shorter travel distances, thus raising questions around roads that previously linked cities to workers in far-flung areas.</w:t>
      </w:r>
    </w:p>
    <w:p w14:paraId="1635FBF8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2C3BD6B2" w14:textId="211DFB14" w:rsidR="00747D6C" w:rsidRPr="001176C3" w:rsidRDefault="00747D6C" w:rsidP="001176C3">
      <w:pPr>
        <w:spacing w:after="0" w:line="276" w:lineRule="auto"/>
        <w:rPr>
          <w:sz w:val="20"/>
          <w:szCs w:val="20"/>
        </w:rPr>
      </w:pPr>
      <w:proofErr w:type="spellStart"/>
      <w:r w:rsidRPr="001176C3">
        <w:rPr>
          <w:sz w:val="20"/>
          <w:szCs w:val="20"/>
        </w:rPr>
        <w:t>Macozoma</w:t>
      </w:r>
      <w:proofErr w:type="spellEnd"/>
      <w:r w:rsidRPr="001176C3">
        <w:rPr>
          <w:sz w:val="20"/>
          <w:szCs w:val="20"/>
        </w:rPr>
        <w:t xml:space="preserve"> said questions must be asked about the most suitable funding model for roads infrastructure.</w:t>
      </w:r>
    </w:p>
    <w:p w14:paraId="74D2D6C8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53C2A963" w14:textId="30101A6F" w:rsidR="00747D6C" w:rsidRPr="001176C3" w:rsidRDefault="00747D6C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 xml:space="preserve">He said the fuel levy provided insufficient funding. </w:t>
      </w:r>
    </w:p>
    <w:p w14:paraId="66CB801C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40FBDE2E" w14:textId="5786BB47" w:rsidR="00747D6C" w:rsidRPr="001176C3" w:rsidRDefault="00747D6C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 xml:space="preserve">“The future contribution of the fuel levy to the Central Revenue Fund is uncertain with the projected electric car take-off in 2022 and established vehicle efficiency technologies. </w:t>
      </w:r>
    </w:p>
    <w:p w14:paraId="7121FDA4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3CAAF766" w14:textId="27FEB2E7" w:rsidR="00747D6C" w:rsidRPr="001176C3" w:rsidRDefault="00747D6C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“In less than five years, electric cars will cost the same as their internal combustion counterparts and that’s the point of lift-off for sales.</w:t>
      </w:r>
    </w:p>
    <w:p w14:paraId="35B7E8E5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471779B5" w14:textId="2D5B9A0B" w:rsidR="00836D50" w:rsidRPr="001176C3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</w:t>
      </w:r>
      <w:r w:rsidR="00747D6C" w:rsidRPr="001176C3">
        <w:rPr>
          <w:sz w:val="20"/>
          <w:szCs w:val="20"/>
        </w:rPr>
        <w:t>The total estimated f</w:t>
      </w:r>
      <w:r w:rsidRPr="001176C3">
        <w:rPr>
          <w:sz w:val="20"/>
          <w:szCs w:val="20"/>
        </w:rPr>
        <w:t>u</w:t>
      </w:r>
      <w:r w:rsidR="00747D6C" w:rsidRPr="001176C3">
        <w:rPr>
          <w:sz w:val="20"/>
          <w:szCs w:val="20"/>
        </w:rPr>
        <w:t>nding require</w:t>
      </w:r>
      <w:r w:rsidRPr="001176C3">
        <w:rPr>
          <w:sz w:val="20"/>
          <w:szCs w:val="20"/>
        </w:rPr>
        <w:t>m</w:t>
      </w:r>
      <w:r w:rsidR="00747D6C" w:rsidRPr="001176C3">
        <w:rPr>
          <w:sz w:val="20"/>
          <w:szCs w:val="20"/>
        </w:rPr>
        <w:t xml:space="preserve">ents to sustain the </w:t>
      </w:r>
      <w:r w:rsidRPr="001176C3">
        <w:rPr>
          <w:sz w:val="20"/>
          <w:szCs w:val="20"/>
        </w:rPr>
        <w:t>S</w:t>
      </w:r>
      <w:r w:rsidR="00747D6C" w:rsidRPr="001176C3">
        <w:rPr>
          <w:sz w:val="20"/>
          <w:szCs w:val="20"/>
        </w:rPr>
        <w:t>outh African road network</w:t>
      </w:r>
      <w:r w:rsidRPr="001176C3">
        <w:rPr>
          <w:sz w:val="20"/>
          <w:szCs w:val="20"/>
        </w:rPr>
        <w:t>,</w:t>
      </w:r>
      <w:r w:rsidR="00747D6C" w:rsidRPr="001176C3">
        <w:rPr>
          <w:sz w:val="20"/>
          <w:szCs w:val="20"/>
        </w:rPr>
        <w:t xml:space="preserve"> including addressing backlogs in surfacing and capacity expansion is R116.1 bn. The current allocation for </w:t>
      </w:r>
      <w:r w:rsidRPr="001176C3">
        <w:rPr>
          <w:sz w:val="20"/>
          <w:szCs w:val="20"/>
        </w:rPr>
        <w:t xml:space="preserve">the </w:t>
      </w:r>
      <w:r w:rsidR="00747D6C" w:rsidRPr="001176C3">
        <w:rPr>
          <w:sz w:val="20"/>
          <w:szCs w:val="20"/>
        </w:rPr>
        <w:t xml:space="preserve">road </w:t>
      </w:r>
      <w:r w:rsidRPr="001176C3">
        <w:rPr>
          <w:sz w:val="20"/>
          <w:szCs w:val="20"/>
        </w:rPr>
        <w:t xml:space="preserve">network </w:t>
      </w:r>
      <w:r w:rsidR="00747D6C" w:rsidRPr="001176C3">
        <w:rPr>
          <w:sz w:val="20"/>
          <w:szCs w:val="20"/>
        </w:rPr>
        <w:t>is R52 bn. What can we afford and how do we prioritise</w:t>
      </w:r>
      <w:r w:rsidRPr="001176C3">
        <w:rPr>
          <w:sz w:val="20"/>
          <w:szCs w:val="20"/>
        </w:rPr>
        <w:t>?” Macozoma asked.</w:t>
      </w:r>
    </w:p>
    <w:p w14:paraId="5851099D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73F393AC" w14:textId="6ABA2BA9" w:rsidR="004C5E59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He proposed that a fu</w:t>
      </w:r>
      <w:r w:rsidR="004C5E59" w:rsidRPr="001176C3">
        <w:rPr>
          <w:sz w:val="20"/>
          <w:szCs w:val="20"/>
        </w:rPr>
        <w:t>nding policy for transport infras</w:t>
      </w:r>
      <w:r w:rsidRPr="001176C3">
        <w:rPr>
          <w:sz w:val="20"/>
          <w:szCs w:val="20"/>
        </w:rPr>
        <w:t>t</w:t>
      </w:r>
      <w:r w:rsidR="004C5E59" w:rsidRPr="001176C3">
        <w:rPr>
          <w:sz w:val="20"/>
          <w:szCs w:val="20"/>
        </w:rPr>
        <w:t xml:space="preserve">ructure and road infrastructure must be driven by National Treasury working with </w:t>
      </w:r>
      <w:r w:rsidRPr="001176C3">
        <w:rPr>
          <w:sz w:val="20"/>
          <w:szCs w:val="20"/>
        </w:rPr>
        <w:t>s</w:t>
      </w:r>
      <w:r w:rsidR="004C5E59" w:rsidRPr="001176C3">
        <w:rPr>
          <w:sz w:val="20"/>
          <w:szCs w:val="20"/>
        </w:rPr>
        <w:t>ector departments.</w:t>
      </w:r>
    </w:p>
    <w:p w14:paraId="0329E231" w14:textId="77777777" w:rsidR="001176C3" w:rsidRPr="001176C3" w:rsidRDefault="001176C3" w:rsidP="001176C3">
      <w:pPr>
        <w:spacing w:after="0" w:line="276" w:lineRule="auto"/>
        <w:rPr>
          <w:sz w:val="20"/>
          <w:szCs w:val="20"/>
        </w:rPr>
      </w:pPr>
    </w:p>
    <w:p w14:paraId="0684AC9C" w14:textId="15D2FEC2" w:rsidR="00836D50" w:rsidRPr="001176C3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</w:t>
      </w:r>
      <w:r w:rsidR="004C5E59" w:rsidRPr="001176C3">
        <w:rPr>
          <w:sz w:val="20"/>
          <w:szCs w:val="20"/>
        </w:rPr>
        <w:t>Funding strategies must be deliberate and agreed.</w:t>
      </w:r>
      <w:r w:rsidRPr="001176C3">
        <w:rPr>
          <w:sz w:val="20"/>
          <w:szCs w:val="20"/>
        </w:rPr>
        <w:t xml:space="preserve"> A</w:t>
      </w:r>
      <w:r w:rsidR="004C5E59" w:rsidRPr="001176C3">
        <w:rPr>
          <w:sz w:val="20"/>
          <w:szCs w:val="20"/>
        </w:rPr>
        <w:t xml:space="preserve"> suite of funding models </w:t>
      </w:r>
      <w:r w:rsidRPr="001176C3">
        <w:rPr>
          <w:sz w:val="20"/>
          <w:szCs w:val="20"/>
        </w:rPr>
        <w:t>is</w:t>
      </w:r>
      <w:r w:rsidR="004C5E59" w:rsidRPr="001176C3">
        <w:rPr>
          <w:sz w:val="20"/>
          <w:szCs w:val="20"/>
        </w:rPr>
        <w:t xml:space="preserve"> available. South Africa must be decisive</w:t>
      </w:r>
      <w:r w:rsidRPr="001176C3">
        <w:rPr>
          <w:sz w:val="20"/>
          <w:szCs w:val="20"/>
        </w:rPr>
        <w:t xml:space="preserve"> about how to fund its roads.</w:t>
      </w:r>
    </w:p>
    <w:p w14:paraId="70C965F2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66EC2C0B" w14:textId="78D72593" w:rsidR="00836D50" w:rsidRPr="001176C3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“The needs, priorities, engineering principles and spending efficiencies must inform future spending allocations.”</w:t>
      </w:r>
    </w:p>
    <w:p w14:paraId="65AC070A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0D6289DA" w14:textId="7958FB42" w:rsidR="00836D50" w:rsidRPr="001176C3" w:rsidRDefault="00836D50" w:rsidP="001176C3">
      <w:pPr>
        <w:spacing w:after="0" w:line="276" w:lineRule="auto"/>
        <w:rPr>
          <w:sz w:val="20"/>
          <w:szCs w:val="20"/>
        </w:rPr>
      </w:pPr>
      <w:proofErr w:type="spellStart"/>
      <w:r w:rsidRPr="001176C3">
        <w:rPr>
          <w:sz w:val="20"/>
          <w:szCs w:val="20"/>
        </w:rPr>
        <w:t>Macozoma</w:t>
      </w:r>
      <w:proofErr w:type="spellEnd"/>
      <w:r w:rsidRPr="001176C3">
        <w:rPr>
          <w:sz w:val="20"/>
          <w:szCs w:val="20"/>
        </w:rPr>
        <w:t xml:space="preserve"> said economic and social economic infrastructure differentiation was imperative in determining future funding models.</w:t>
      </w:r>
    </w:p>
    <w:p w14:paraId="20DE6F94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2BD9CA00" w14:textId="5888CB88" w:rsidR="004C5E59" w:rsidRPr="001176C3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</w:t>
      </w:r>
      <w:r w:rsidR="004C5E59" w:rsidRPr="001176C3">
        <w:rPr>
          <w:sz w:val="20"/>
          <w:szCs w:val="20"/>
        </w:rPr>
        <w:t xml:space="preserve">Road users must be directly </w:t>
      </w:r>
      <w:r w:rsidRPr="001176C3">
        <w:rPr>
          <w:sz w:val="20"/>
          <w:szCs w:val="20"/>
        </w:rPr>
        <w:t xml:space="preserve">responsible </w:t>
      </w:r>
      <w:r w:rsidR="004C5E59" w:rsidRPr="001176C3">
        <w:rPr>
          <w:sz w:val="20"/>
          <w:szCs w:val="20"/>
        </w:rPr>
        <w:t>for economic infrastructure</w:t>
      </w:r>
      <w:r w:rsidRPr="001176C3">
        <w:rPr>
          <w:sz w:val="20"/>
          <w:szCs w:val="20"/>
        </w:rPr>
        <w:t>, such as roads.</w:t>
      </w:r>
      <w:r w:rsidR="001176C3">
        <w:rPr>
          <w:sz w:val="20"/>
          <w:szCs w:val="20"/>
        </w:rPr>
        <w:t xml:space="preserve"> </w:t>
      </w:r>
      <w:r w:rsidRPr="001176C3">
        <w:rPr>
          <w:sz w:val="20"/>
          <w:szCs w:val="20"/>
        </w:rPr>
        <w:t xml:space="preserve">The </w:t>
      </w:r>
      <w:r w:rsidR="004C5E59" w:rsidRPr="001176C3">
        <w:rPr>
          <w:sz w:val="20"/>
          <w:szCs w:val="20"/>
        </w:rPr>
        <w:t>Government must provide for social infrastructure</w:t>
      </w:r>
      <w:r w:rsidRPr="001176C3">
        <w:rPr>
          <w:sz w:val="20"/>
          <w:szCs w:val="20"/>
        </w:rPr>
        <w:t xml:space="preserve"> such as housing, schools and hospitals</w:t>
      </w:r>
      <w:r w:rsidR="004C5E59" w:rsidRPr="001176C3">
        <w:rPr>
          <w:sz w:val="20"/>
          <w:szCs w:val="20"/>
        </w:rPr>
        <w:t>.</w:t>
      </w:r>
    </w:p>
    <w:p w14:paraId="6D60F1B2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487BFF42" w14:textId="273B7F8F" w:rsidR="00836D50" w:rsidRDefault="00836D50" w:rsidP="001176C3">
      <w:pPr>
        <w:spacing w:after="0" w:line="276" w:lineRule="auto"/>
        <w:rPr>
          <w:sz w:val="20"/>
          <w:szCs w:val="20"/>
        </w:rPr>
      </w:pPr>
      <w:r w:rsidRPr="001176C3">
        <w:rPr>
          <w:sz w:val="20"/>
          <w:szCs w:val="20"/>
        </w:rPr>
        <w:t>“</w:t>
      </w:r>
      <w:r w:rsidR="004C5E59" w:rsidRPr="001176C3">
        <w:rPr>
          <w:sz w:val="20"/>
          <w:szCs w:val="20"/>
        </w:rPr>
        <w:t>Future tax or pricing mechanisms are required for road users. Equity and direct user charging must be embedded in such future funding so</w:t>
      </w:r>
      <w:r w:rsidR="00DC528E" w:rsidRPr="001176C3">
        <w:rPr>
          <w:sz w:val="20"/>
          <w:szCs w:val="20"/>
        </w:rPr>
        <w:t>u</w:t>
      </w:r>
      <w:r w:rsidR="004C5E59" w:rsidRPr="001176C3">
        <w:rPr>
          <w:sz w:val="20"/>
          <w:szCs w:val="20"/>
        </w:rPr>
        <w:t>rces</w:t>
      </w:r>
      <w:r w:rsidRPr="001176C3">
        <w:rPr>
          <w:sz w:val="20"/>
          <w:szCs w:val="20"/>
        </w:rPr>
        <w:t xml:space="preserve">,” </w:t>
      </w:r>
      <w:proofErr w:type="spellStart"/>
      <w:r w:rsidRPr="001176C3">
        <w:rPr>
          <w:sz w:val="20"/>
          <w:szCs w:val="20"/>
        </w:rPr>
        <w:t>Macozoma</w:t>
      </w:r>
      <w:proofErr w:type="spellEnd"/>
      <w:r w:rsidRPr="001176C3">
        <w:rPr>
          <w:sz w:val="20"/>
          <w:szCs w:val="20"/>
        </w:rPr>
        <w:t xml:space="preserve"> said.</w:t>
      </w:r>
    </w:p>
    <w:p w14:paraId="309951EA" w14:textId="17A1FA1C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3C04C4FC" w14:textId="6B291303" w:rsidR="001176C3" w:rsidRDefault="001176C3" w:rsidP="001176C3">
      <w:pPr>
        <w:spacing w:after="0" w:line="276" w:lineRule="auto"/>
        <w:jc w:val="center"/>
        <w:rPr>
          <w:sz w:val="20"/>
          <w:szCs w:val="20"/>
        </w:rPr>
      </w:pPr>
      <w:r>
        <w:rPr>
          <w:noProof/>
          <w:lang w:eastAsia="en-ZA"/>
        </w:rPr>
        <w:lastRenderedPageBreak/>
        <w:drawing>
          <wp:inline distT="0" distB="0" distL="0" distR="0" wp14:anchorId="79A7C6E6" wp14:editId="23AC4F0F">
            <wp:extent cx="2948940" cy="42192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87" cy="42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B0FF" w14:textId="77777777" w:rsidR="001176C3" w:rsidRDefault="001176C3" w:rsidP="001176C3">
      <w:pPr>
        <w:spacing w:after="0" w:line="276" w:lineRule="auto"/>
        <w:rPr>
          <w:sz w:val="20"/>
          <w:szCs w:val="20"/>
        </w:rPr>
      </w:pPr>
    </w:p>
    <w:p w14:paraId="5D8533C6" w14:textId="6E61640C" w:rsidR="001176C3" w:rsidRPr="001176C3" w:rsidRDefault="001176C3" w:rsidP="001176C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//ends</w:t>
      </w:r>
      <w:bookmarkEnd w:id="0"/>
    </w:p>
    <w:sectPr w:rsidR="001176C3" w:rsidRPr="001176C3" w:rsidSect="002957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9"/>
    <w:rsid w:val="001176C3"/>
    <w:rsid w:val="00295748"/>
    <w:rsid w:val="003B24BD"/>
    <w:rsid w:val="003B2F16"/>
    <w:rsid w:val="004C5E59"/>
    <w:rsid w:val="005E7F70"/>
    <w:rsid w:val="00724403"/>
    <w:rsid w:val="00747D6C"/>
    <w:rsid w:val="00836D50"/>
    <w:rsid w:val="00891079"/>
    <w:rsid w:val="008E1103"/>
    <w:rsid w:val="00AD4494"/>
    <w:rsid w:val="00DC528E"/>
    <w:rsid w:val="00EA33E1"/>
    <w:rsid w:val="00F2260F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F3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Yogin Devan</dc:creator>
  <cp:lastModifiedBy>HP</cp:lastModifiedBy>
  <cp:revision>2</cp:revision>
  <dcterms:created xsi:type="dcterms:W3CDTF">2018-10-15T11:44:00Z</dcterms:created>
  <dcterms:modified xsi:type="dcterms:W3CDTF">2018-10-15T11:44:00Z</dcterms:modified>
</cp:coreProperties>
</file>